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sz w:val="24"/>
          <w:szCs w:val="24"/>
        </w:rPr>
      </w:pPr>
      <w:r w:rsidRPr="006F781B">
        <w:rPr>
          <w:rFonts w:ascii="Times New Roman" w:hAnsi="Times New Roman" w:cs="Times New Roman"/>
          <w:sz w:val="24"/>
          <w:szCs w:val="24"/>
        </w:rPr>
        <w:t>Fundamental Aspects Supporting Effective Learning Environments</w:t>
      </w:r>
    </w:p>
    <w:p w:rsidR="006F781B" w:rsidRDefault="006F781B" w:rsidP="006F781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F781B" w:rsidRPr="006F781B" w:rsidRDefault="006F781B" w:rsidP="006F781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bookmarkStart w:id="0" w:name="_GoBack"/>
      <w:bookmarkEnd w:id="0"/>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Default="006F781B" w:rsidP="006F781B">
      <w:pPr>
        <w:spacing w:line="480" w:lineRule="auto"/>
        <w:jc w:val="center"/>
        <w:rPr>
          <w:rFonts w:ascii="Times New Roman" w:hAnsi="Times New Roman" w:cs="Times New Roman"/>
          <w:b/>
          <w:sz w:val="24"/>
          <w:szCs w:val="24"/>
        </w:rPr>
      </w:pPr>
    </w:p>
    <w:p w:rsidR="006F781B" w:rsidRPr="006F781B" w:rsidRDefault="008C071D" w:rsidP="006F781B">
      <w:pPr>
        <w:spacing w:line="480" w:lineRule="auto"/>
        <w:jc w:val="center"/>
        <w:rPr>
          <w:rFonts w:ascii="Times New Roman" w:hAnsi="Times New Roman" w:cs="Times New Roman"/>
          <w:b/>
          <w:sz w:val="24"/>
          <w:szCs w:val="24"/>
        </w:rPr>
      </w:pPr>
      <w:r w:rsidRPr="006F781B">
        <w:rPr>
          <w:rFonts w:ascii="Times New Roman" w:hAnsi="Times New Roman" w:cs="Times New Roman"/>
          <w:b/>
          <w:sz w:val="24"/>
          <w:szCs w:val="24"/>
        </w:rPr>
        <w:t>Fundamental aspects supporting productive learning environments</w:t>
      </w:r>
    </w:p>
    <w:p w:rsidR="003226FD" w:rsidRPr="00A06EFC" w:rsidRDefault="008C071D" w:rsidP="00E5791F">
      <w:pPr>
        <w:spacing w:line="480" w:lineRule="auto"/>
        <w:jc w:val="center"/>
        <w:rPr>
          <w:rFonts w:ascii="Times New Roman" w:hAnsi="Times New Roman" w:cs="Times New Roman"/>
          <w:sz w:val="24"/>
          <w:szCs w:val="24"/>
        </w:rPr>
      </w:pPr>
      <w:r w:rsidRPr="00A06EFC">
        <w:rPr>
          <w:rFonts w:ascii="Times New Roman" w:hAnsi="Times New Roman" w:cs="Times New Roman"/>
          <w:sz w:val="24"/>
          <w:szCs w:val="24"/>
        </w:rPr>
        <w:t>Introduction</w:t>
      </w:r>
    </w:p>
    <w:p w:rsidR="00A26E5F" w:rsidRPr="00A06EFC" w:rsidRDefault="008C071D" w:rsidP="00A06EFC">
      <w:pPr>
        <w:spacing w:line="480" w:lineRule="auto"/>
        <w:ind w:firstLine="720"/>
        <w:rPr>
          <w:rFonts w:ascii="Times New Roman" w:hAnsi="Times New Roman" w:cs="Times New Roman"/>
          <w:sz w:val="24"/>
          <w:szCs w:val="24"/>
        </w:rPr>
      </w:pPr>
      <w:r w:rsidRPr="00A06EFC">
        <w:rPr>
          <w:rFonts w:ascii="Times New Roman" w:hAnsi="Times New Roman" w:cs="Times New Roman"/>
          <w:sz w:val="24"/>
          <w:szCs w:val="24"/>
        </w:rPr>
        <w:t>The California Department of Education (CDE)</w:t>
      </w:r>
      <w:r w:rsidRPr="00A06EFC">
        <w:rPr>
          <w:rFonts w:ascii="Times New Roman" w:hAnsi="Times New Roman" w:cs="Times New Roman"/>
          <w:sz w:val="24"/>
          <w:szCs w:val="24"/>
        </w:rPr>
        <w:t xml:space="preserve"> has continually embraced various elements towards enhancing the of creating sustainable learning environments for the students in California. This move was initiated through helping the student achieve better learning environments in ensuring good state o</w:t>
      </w:r>
      <w:r w:rsidRPr="00A06EFC">
        <w:rPr>
          <w:rFonts w:ascii="Times New Roman" w:hAnsi="Times New Roman" w:cs="Times New Roman"/>
          <w:sz w:val="24"/>
          <w:szCs w:val="24"/>
        </w:rPr>
        <w:t>n healthy habits for Students,</w:t>
      </w:r>
      <w:r w:rsidR="003226FD" w:rsidRPr="00A06EFC">
        <w:rPr>
          <w:rFonts w:ascii="Times New Roman" w:hAnsi="Times New Roman" w:cs="Times New Roman"/>
          <w:sz w:val="24"/>
          <w:szCs w:val="24"/>
        </w:rPr>
        <w:t xml:space="preserve"> </w:t>
      </w:r>
      <w:r w:rsidRPr="00A06EFC">
        <w:rPr>
          <w:rFonts w:ascii="Times New Roman" w:hAnsi="Times New Roman" w:cs="Times New Roman"/>
          <w:sz w:val="24"/>
          <w:szCs w:val="24"/>
        </w:rPr>
        <w:t xml:space="preserve">anti-discrimination in the learning environment, as well as physical education and activities that are integrated with core subjects, learned in the </w:t>
      </w:r>
      <w:r w:rsidR="003226FD" w:rsidRPr="00A06EFC">
        <w:rPr>
          <w:rFonts w:ascii="Times New Roman" w:hAnsi="Times New Roman" w:cs="Times New Roman"/>
          <w:sz w:val="24"/>
          <w:szCs w:val="24"/>
        </w:rPr>
        <w:t>classroom. The</w:t>
      </w:r>
      <w:r w:rsidRPr="00A06EFC">
        <w:rPr>
          <w:rFonts w:ascii="Times New Roman" w:hAnsi="Times New Roman" w:cs="Times New Roman"/>
          <w:sz w:val="24"/>
          <w:szCs w:val="24"/>
        </w:rPr>
        <w:t xml:space="preserve"> </w:t>
      </w:r>
      <w:r w:rsidR="003226FD" w:rsidRPr="00A06EFC">
        <w:rPr>
          <w:rFonts w:ascii="Times New Roman" w:hAnsi="Times New Roman" w:cs="Times New Roman"/>
          <w:sz w:val="24"/>
          <w:szCs w:val="24"/>
        </w:rPr>
        <w:t>integration</w:t>
      </w:r>
      <w:r w:rsidRPr="00A06EFC">
        <w:rPr>
          <w:rFonts w:ascii="Times New Roman" w:hAnsi="Times New Roman" w:cs="Times New Roman"/>
          <w:sz w:val="24"/>
          <w:szCs w:val="24"/>
        </w:rPr>
        <w:t xml:space="preserve"> of these critical areas to topics learned in clas</w:t>
      </w:r>
      <w:r w:rsidRPr="00A06EFC">
        <w:rPr>
          <w:rFonts w:ascii="Times New Roman" w:hAnsi="Times New Roman" w:cs="Times New Roman"/>
          <w:sz w:val="24"/>
          <w:szCs w:val="24"/>
        </w:rPr>
        <w:t xml:space="preserve">s consequently </w:t>
      </w:r>
      <w:r w:rsidR="003226FD" w:rsidRPr="00A06EFC">
        <w:rPr>
          <w:rFonts w:ascii="Times New Roman" w:hAnsi="Times New Roman" w:cs="Times New Roman"/>
          <w:sz w:val="24"/>
          <w:szCs w:val="24"/>
        </w:rPr>
        <w:t>translates</w:t>
      </w:r>
      <w:r w:rsidRPr="00A06EFC">
        <w:rPr>
          <w:rFonts w:ascii="Times New Roman" w:hAnsi="Times New Roman" w:cs="Times New Roman"/>
          <w:sz w:val="24"/>
          <w:szCs w:val="24"/>
        </w:rPr>
        <w:t xml:space="preserve"> to the </w:t>
      </w:r>
      <w:r w:rsidR="003226FD" w:rsidRPr="00A06EFC">
        <w:rPr>
          <w:rFonts w:ascii="Times New Roman" w:hAnsi="Times New Roman" w:cs="Times New Roman"/>
          <w:sz w:val="24"/>
          <w:szCs w:val="24"/>
        </w:rPr>
        <w:t>reinforcement</w:t>
      </w:r>
      <w:r w:rsidRPr="00A06EFC">
        <w:rPr>
          <w:rFonts w:ascii="Times New Roman" w:hAnsi="Times New Roman" w:cs="Times New Roman"/>
          <w:sz w:val="24"/>
          <w:szCs w:val="24"/>
        </w:rPr>
        <w:t xml:space="preserve"> of the California academic content </w:t>
      </w:r>
      <w:r w:rsidR="003226FD" w:rsidRPr="00A06EFC">
        <w:rPr>
          <w:rFonts w:ascii="Times New Roman" w:hAnsi="Times New Roman" w:cs="Times New Roman"/>
          <w:sz w:val="24"/>
          <w:szCs w:val="24"/>
        </w:rPr>
        <w:t>standards. This</w:t>
      </w:r>
      <w:r w:rsidRPr="00A06EFC">
        <w:rPr>
          <w:rFonts w:ascii="Times New Roman" w:hAnsi="Times New Roman" w:cs="Times New Roman"/>
          <w:sz w:val="24"/>
          <w:szCs w:val="24"/>
        </w:rPr>
        <w:t xml:space="preserve"> </w:t>
      </w:r>
      <w:r w:rsidR="003226FD" w:rsidRPr="00A06EFC">
        <w:rPr>
          <w:rFonts w:ascii="Times New Roman" w:hAnsi="Times New Roman" w:cs="Times New Roman"/>
          <w:sz w:val="24"/>
          <w:szCs w:val="24"/>
        </w:rPr>
        <w:t>study focuses</w:t>
      </w:r>
      <w:r w:rsidRPr="00A06EFC">
        <w:rPr>
          <w:rFonts w:ascii="Times New Roman" w:hAnsi="Times New Roman" w:cs="Times New Roman"/>
          <w:sz w:val="24"/>
          <w:szCs w:val="24"/>
        </w:rPr>
        <w:t xml:space="preserve"> on the role of </w:t>
      </w:r>
      <w:r w:rsidR="003226FD" w:rsidRPr="00A06EFC">
        <w:rPr>
          <w:rFonts w:ascii="Times New Roman" w:hAnsi="Times New Roman" w:cs="Times New Roman"/>
          <w:sz w:val="24"/>
          <w:szCs w:val="24"/>
        </w:rPr>
        <w:t>these fundamental aspects</w:t>
      </w:r>
      <w:r w:rsidRPr="00A06EFC">
        <w:rPr>
          <w:rFonts w:ascii="Times New Roman" w:hAnsi="Times New Roman" w:cs="Times New Roman"/>
          <w:sz w:val="24"/>
          <w:szCs w:val="24"/>
        </w:rPr>
        <w:t xml:space="preserve"> of </w:t>
      </w:r>
      <w:r w:rsidR="003226FD" w:rsidRPr="00A06EFC">
        <w:rPr>
          <w:rFonts w:ascii="Times New Roman" w:hAnsi="Times New Roman" w:cs="Times New Roman"/>
          <w:sz w:val="24"/>
          <w:szCs w:val="24"/>
        </w:rPr>
        <w:t>triggering</w:t>
      </w:r>
      <w:r w:rsidRPr="00A06EFC">
        <w:rPr>
          <w:rFonts w:ascii="Times New Roman" w:hAnsi="Times New Roman" w:cs="Times New Roman"/>
          <w:sz w:val="24"/>
          <w:szCs w:val="24"/>
        </w:rPr>
        <w:t xml:space="preserve"> sustainable learning environments to the students.</w:t>
      </w:r>
    </w:p>
    <w:p w:rsidR="00A26E5F" w:rsidRPr="00A06EFC" w:rsidRDefault="008C071D" w:rsidP="00E5791F">
      <w:pPr>
        <w:spacing w:line="480" w:lineRule="auto"/>
        <w:ind w:firstLine="720"/>
        <w:jc w:val="center"/>
        <w:rPr>
          <w:rFonts w:ascii="Times New Roman" w:hAnsi="Times New Roman" w:cs="Times New Roman"/>
          <w:sz w:val="24"/>
          <w:szCs w:val="24"/>
        </w:rPr>
      </w:pPr>
      <w:r w:rsidRPr="00A06EFC">
        <w:rPr>
          <w:rFonts w:ascii="Times New Roman" w:hAnsi="Times New Roman" w:cs="Times New Roman"/>
          <w:sz w:val="24"/>
          <w:szCs w:val="24"/>
        </w:rPr>
        <w:t>Healthy habits for the students</w:t>
      </w:r>
    </w:p>
    <w:p w:rsidR="00A26E5F" w:rsidRPr="00A06EFC" w:rsidRDefault="008C071D" w:rsidP="00E5791F">
      <w:pPr>
        <w:spacing w:line="480" w:lineRule="auto"/>
        <w:ind w:firstLine="720"/>
        <w:rPr>
          <w:rFonts w:ascii="Times New Roman" w:hAnsi="Times New Roman" w:cs="Times New Roman"/>
          <w:sz w:val="24"/>
          <w:szCs w:val="24"/>
        </w:rPr>
      </w:pPr>
      <w:r w:rsidRPr="00A06EFC">
        <w:rPr>
          <w:rFonts w:ascii="Times New Roman" w:hAnsi="Times New Roman" w:cs="Times New Roman"/>
          <w:sz w:val="24"/>
          <w:szCs w:val="24"/>
        </w:rPr>
        <w:t>CDE as</w:t>
      </w:r>
      <w:r w:rsidRPr="00A06EFC">
        <w:rPr>
          <w:rFonts w:ascii="Times New Roman" w:hAnsi="Times New Roman" w:cs="Times New Roman"/>
          <w:sz w:val="24"/>
          <w:szCs w:val="24"/>
        </w:rPr>
        <w:t xml:space="preserve">sist schools and community programs at large in providing healthy diets to their </w:t>
      </w:r>
      <w:r w:rsidR="00BA3C3B" w:rsidRPr="00A06EFC">
        <w:rPr>
          <w:rFonts w:ascii="Times New Roman" w:hAnsi="Times New Roman" w:cs="Times New Roman"/>
          <w:sz w:val="24"/>
          <w:szCs w:val="24"/>
        </w:rPr>
        <w:t>children. This</w:t>
      </w:r>
      <w:r w:rsidRPr="00A06EFC">
        <w:rPr>
          <w:rFonts w:ascii="Times New Roman" w:hAnsi="Times New Roman" w:cs="Times New Roman"/>
          <w:sz w:val="24"/>
          <w:szCs w:val="24"/>
        </w:rPr>
        <w:t xml:space="preserve"> is justified by the </w:t>
      </w:r>
      <w:r w:rsidR="00BA3C3B" w:rsidRPr="00A06EFC">
        <w:rPr>
          <w:rFonts w:ascii="Times New Roman" w:hAnsi="Times New Roman" w:cs="Times New Roman"/>
          <w:sz w:val="24"/>
          <w:szCs w:val="24"/>
        </w:rPr>
        <w:t>fact</w:t>
      </w:r>
      <w:r w:rsidRPr="00A06EFC">
        <w:rPr>
          <w:rFonts w:ascii="Times New Roman" w:hAnsi="Times New Roman" w:cs="Times New Roman"/>
          <w:sz w:val="24"/>
          <w:szCs w:val="24"/>
        </w:rPr>
        <w:t xml:space="preserve"> that every public school in California </w:t>
      </w:r>
      <w:r w:rsidR="00296713" w:rsidRPr="00A06EFC">
        <w:rPr>
          <w:rFonts w:ascii="Times New Roman" w:hAnsi="Times New Roman" w:cs="Times New Roman"/>
          <w:sz w:val="24"/>
          <w:szCs w:val="24"/>
        </w:rPr>
        <w:t xml:space="preserve">serves lunch to its students at affordable costs to </w:t>
      </w:r>
      <w:r w:rsidR="00A06EFC" w:rsidRPr="00A06EFC">
        <w:rPr>
          <w:rFonts w:ascii="Times New Roman" w:hAnsi="Times New Roman" w:cs="Times New Roman"/>
          <w:sz w:val="24"/>
          <w:szCs w:val="24"/>
        </w:rPr>
        <w:t>all. Maintaining healthy habits for learners consequently improves both their academic and social welfares (CA Dept. of Education, 2019). This was demonstrated by this move in ensuring</w:t>
      </w:r>
      <w:r w:rsidR="00296713" w:rsidRPr="00A06EFC">
        <w:rPr>
          <w:rFonts w:ascii="Times New Roman" w:hAnsi="Times New Roman" w:cs="Times New Roman"/>
          <w:sz w:val="24"/>
          <w:szCs w:val="24"/>
        </w:rPr>
        <w:t xml:space="preserve"> that all students are served with </w:t>
      </w:r>
      <w:r w:rsidR="00BA3C3B" w:rsidRPr="00A06EFC">
        <w:rPr>
          <w:rFonts w:ascii="Times New Roman" w:hAnsi="Times New Roman" w:cs="Times New Roman"/>
          <w:sz w:val="24"/>
          <w:szCs w:val="24"/>
        </w:rPr>
        <w:t>balanced</w:t>
      </w:r>
      <w:r w:rsidR="00296713" w:rsidRPr="00A06EFC">
        <w:rPr>
          <w:rFonts w:ascii="Times New Roman" w:hAnsi="Times New Roman" w:cs="Times New Roman"/>
          <w:sz w:val="24"/>
          <w:szCs w:val="24"/>
        </w:rPr>
        <w:t xml:space="preserve"> diets to avoid instances where some children consume the same food all along because of the high level of poverty in this </w:t>
      </w:r>
      <w:r w:rsidR="0009440F" w:rsidRPr="00A06EFC">
        <w:rPr>
          <w:rFonts w:ascii="Times New Roman" w:hAnsi="Times New Roman" w:cs="Times New Roman"/>
          <w:sz w:val="24"/>
          <w:szCs w:val="24"/>
        </w:rPr>
        <w:t>state. Professional</w:t>
      </w:r>
      <w:r w:rsidR="002D178C" w:rsidRPr="00A06EFC">
        <w:rPr>
          <w:rFonts w:ascii="Times New Roman" w:hAnsi="Times New Roman" w:cs="Times New Roman"/>
          <w:sz w:val="24"/>
          <w:szCs w:val="24"/>
        </w:rPr>
        <w:t xml:space="preserve"> standards were also developed by the US Department of agriculture to support the </w:t>
      </w:r>
      <w:r w:rsidR="002D178C" w:rsidRPr="00A06EFC">
        <w:rPr>
          <w:rFonts w:ascii="Times New Roman" w:hAnsi="Times New Roman" w:cs="Times New Roman"/>
          <w:sz w:val="24"/>
          <w:szCs w:val="24"/>
        </w:rPr>
        <w:lastRenderedPageBreak/>
        <w:t xml:space="preserve">capacity of the national nutritional program in most </w:t>
      </w:r>
      <w:r w:rsidR="0009440F" w:rsidRPr="00A06EFC">
        <w:rPr>
          <w:rFonts w:ascii="Times New Roman" w:hAnsi="Times New Roman" w:cs="Times New Roman"/>
          <w:sz w:val="24"/>
          <w:szCs w:val="24"/>
        </w:rPr>
        <w:t>schools. Further</w:t>
      </w:r>
      <w:r w:rsidR="00C633B9" w:rsidRPr="00A06EFC">
        <w:rPr>
          <w:rFonts w:ascii="Times New Roman" w:hAnsi="Times New Roman" w:cs="Times New Roman"/>
          <w:sz w:val="24"/>
          <w:szCs w:val="24"/>
        </w:rPr>
        <w:t xml:space="preserve">, </w:t>
      </w:r>
      <w:r w:rsidR="00B65157" w:rsidRPr="00A06EFC">
        <w:rPr>
          <w:rFonts w:ascii="Times New Roman" w:hAnsi="Times New Roman" w:cs="Times New Roman"/>
          <w:sz w:val="24"/>
          <w:szCs w:val="24"/>
        </w:rPr>
        <w:t xml:space="preserve">standardized recipes were also organized for schools across California to help meet the national school lunch </w:t>
      </w:r>
      <w:r w:rsidR="0009440F" w:rsidRPr="00A06EFC">
        <w:rPr>
          <w:rFonts w:ascii="Times New Roman" w:hAnsi="Times New Roman" w:cs="Times New Roman"/>
          <w:sz w:val="24"/>
          <w:szCs w:val="24"/>
        </w:rPr>
        <w:t>program. The health education promoted across the schools enabled the students to optimize their focus on classroom work without neglect for others caused by the high margins of poverty across many households consequently making the learners vulnerable in their studies.</w:t>
      </w:r>
    </w:p>
    <w:p w:rsidR="00A26E5F" w:rsidRPr="00A06EFC" w:rsidRDefault="008C071D" w:rsidP="00E5791F">
      <w:pPr>
        <w:spacing w:line="480" w:lineRule="auto"/>
        <w:ind w:firstLine="720"/>
        <w:jc w:val="center"/>
        <w:rPr>
          <w:rFonts w:ascii="Times New Roman" w:hAnsi="Times New Roman" w:cs="Times New Roman"/>
          <w:sz w:val="24"/>
          <w:szCs w:val="24"/>
        </w:rPr>
      </w:pPr>
      <w:r w:rsidRPr="00A06EFC">
        <w:rPr>
          <w:rFonts w:ascii="Times New Roman" w:hAnsi="Times New Roman" w:cs="Times New Roman"/>
          <w:sz w:val="24"/>
          <w:szCs w:val="24"/>
        </w:rPr>
        <w:t>Anti-discrimination in the learning environment</w:t>
      </w:r>
    </w:p>
    <w:p w:rsidR="0009440F" w:rsidRPr="00A06EFC" w:rsidRDefault="008C071D" w:rsidP="00A06EFC">
      <w:pPr>
        <w:spacing w:line="480" w:lineRule="auto"/>
        <w:ind w:firstLine="720"/>
        <w:rPr>
          <w:rFonts w:ascii="Times New Roman" w:hAnsi="Times New Roman" w:cs="Times New Roman"/>
          <w:sz w:val="24"/>
          <w:szCs w:val="24"/>
        </w:rPr>
      </w:pPr>
      <w:r w:rsidRPr="00A06EFC">
        <w:rPr>
          <w:rFonts w:ascii="Times New Roman" w:hAnsi="Times New Roman" w:cs="Times New Roman"/>
          <w:sz w:val="24"/>
          <w:szCs w:val="24"/>
        </w:rPr>
        <w:t xml:space="preserve">Additionally, the CDE adopted the provisions made by the constitution to safeguard </w:t>
      </w:r>
      <w:r w:rsidRPr="00A06EFC">
        <w:rPr>
          <w:rFonts w:ascii="Times New Roman" w:hAnsi="Times New Roman" w:cs="Times New Roman"/>
          <w:sz w:val="24"/>
          <w:szCs w:val="24"/>
        </w:rPr>
        <w:t xml:space="preserve">the rights and privileges of the students in the </w:t>
      </w:r>
      <w:r w:rsidR="00D77217" w:rsidRPr="00A06EFC">
        <w:rPr>
          <w:rFonts w:ascii="Times New Roman" w:hAnsi="Times New Roman" w:cs="Times New Roman"/>
          <w:sz w:val="24"/>
          <w:szCs w:val="24"/>
        </w:rPr>
        <w:t>US. According</w:t>
      </w:r>
      <w:r w:rsidR="0072094C" w:rsidRPr="00A06EFC">
        <w:rPr>
          <w:rFonts w:ascii="Times New Roman" w:hAnsi="Times New Roman" w:cs="Times New Roman"/>
          <w:sz w:val="24"/>
          <w:szCs w:val="24"/>
        </w:rPr>
        <w:t xml:space="preserve"> to the </w:t>
      </w:r>
      <w:r w:rsidR="00D77217" w:rsidRPr="00A06EFC">
        <w:rPr>
          <w:rFonts w:ascii="Times New Roman" w:hAnsi="Times New Roman" w:cs="Times New Roman"/>
          <w:sz w:val="24"/>
          <w:szCs w:val="24"/>
        </w:rPr>
        <w:t>student</w:t>
      </w:r>
      <w:r w:rsidR="0072094C" w:rsidRPr="00A06EFC">
        <w:rPr>
          <w:rFonts w:ascii="Times New Roman" w:hAnsi="Times New Roman" w:cs="Times New Roman"/>
          <w:sz w:val="24"/>
          <w:szCs w:val="24"/>
        </w:rPr>
        <w:t xml:space="preserve"> safety and violence prevention Act of 2000, a</w:t>
      </w:r>
      <w:r w:rsidR="004D002D" w:rsidRPr="00A06EFC">
        <w:rPr>
          <w:rFonts w:ascii="Times New Roman" w:hAnsi="Times New Roman" w:cs="Times New Roman"/>
          <w:sz w:val="24"/>
          <w:szCs w:val="24"/>
        </w:rPr>
        <w:t xml:space="preserve">ll public schools together with those learning institutions that receive funding from the government have a legal obligation to protect their students from any form of discrimination and </w:t>
      </w:r>
      <w:r w:rsidR="00D77217" w:rsidRPr="00A06EFC">
        <w:rPr>
          <w:rFonts w:ascii="Times New Roman" w:hAnsi="Times New Roman" w:cs="Times New Roman"/>
          <w:sz w:val="24"/>
          <w:szCs w:val="24"/>
        </w:rPr>
        <w:t>harassment. Further</w:t>
      </w:r>
      <w:r w:rsidR="0072094C" w:rsidRPr="00A06EFC">
        <w:rPr>
          <w:rFonts w:ascii="Times New Roman" w:hAnsi="Times New Roman" w:cs="Times New Roman"/>
          <w:sz w:val="24"/>
          <w:szCs w:val="24"/>
        </w:rPr>
        <w:t xml:space="preserve">, the constitution guarantees the right to free public </w:t>
      </w:r>
      <w:r w:rsidR="00D77217" w:rsidRPr="00A06EFC">
        <w:rPr>
          <w:rFonts w:ascii="Times New Roman" w:hAnsi="Times New Roman" w:cs="Times New Roman"/>
          <w:sz w:val="24"/>
          <w:szCs w:val="24"/>
        </w:rPr>
        <w:t>education. This</w:t>
      </w:r>
      <w:r w:rsidR="0072094C" w:rsidRPr="00A06EFC">
        <w:rPr>
          <w:rFonts w:ascii="Times New Roman" w:hAnsi="Times New Roman" w:cs="Times New Roman"/>
          <w:sz w:val="24"/>
          <w:szCs w:val="24"/>
        </w:rPr>
        <w:t xml:space="preserve"> holistic move by the government ensures that education opportunities are available to </w:t>
      </w:r>
      <w:r w:rsidR="00D77217" w:rsidRPr="00A06EFC">
        <w:rPr>
          <w:rFonts w:ascii="Times New Roman" w:hAnsi="Times New Roman" w:cs="Times New Roman"/>
          <w:sz w:val="24"/>
          <w:szCs w:val="24"/>
        </w:rPr>
        <w:t>both</w:t>
      </w:r>
      <w:r w:rsidR="0072094C" w:rsidRPr="00A06EFC">
        <w:rPr>
          <w:rFonts w:ascii="Times New Roman" w:hAnsi="Times New Roman" w:cs="Times New Roman"/>
          <w:sz w:val="24"/>
          <w:szCs w:val="24"/>
        </w:rPr>
        <w:t xml:space="preserve"> the privileged and the less fortunate in the </w:t>
      </w:r>
      <w:r w:rsidR="00D77217" w:rsidRPr="00A06EFC">
        <w:rPr>
          <w:rFonts w:ascii="Times New Roman" w:hAnsi="Times New Roman" w:cs="Times New Roman"/>
          <w:sz w:val="24"/>
          <w:szCs w:val="24"/>
        </w:rPr>
        <w:t>community</w:t>
      </w:r>
      <w:r w:rsidR="00A06EFC" w:rsidRPr="00A06EFC">
        <w:rPr>
          <w:rStyle w:val="selectable"/>
          <w:rFonts w:ascii="Times New Roman" w:hAnsi="Times New Roman" w:cs="Times New Roman"/>
          <w:color w:val="000000"/>
          <w:sz w:val="24"/>
          <w:szCs w:val="24"/>
        </w:rPr>
        <w:t xml:space="preserve"> (Edwards et al., 2018)</w:t>
      </w:r>
      <w:r w:rsidR="00D77217" w:rsidRPr="00A06EFC">
        <w:rPr>
          <w:rFonts w:ascii="Times New Roman" w:hAnsi="Times New Roman" w:cs="Times New Roman"/>
          <w:sz w:val="24"/>
          <w:szCs w:val="24"/>
        </w:rPr>
        <w:t>. A</w:t>
      </w:r>
      <w:r w:rsidR="0072094C" w:rsidRPr="00A06EFC">
        <w:rPr>
          <w:rFonts w:ascii="Times New Roman" w:hAnsi="Times New Roman" w:cs="Times New Roman"/>
          <w:sz w:val="24"/>
          <w:szCs w:val="24"/>
        </w:rPr>
        <w:t xml:space="preserve"> basic outline is also made </w:t>
      </w:r>
      <w:r w:rsidR="00D77217" w:rsidRPr="00A06EFC">
        <w:rPr>
          <w:rFonts w:ascii="Times New Roman" w:hAnsi="Times New Roman" w:cs="Times New Roman"/>
          <w:sz w:val="24"/>
          <w:szCs w:val="24"/>
        </w:rPr>
        <w:t>for</w:t>
      </w:r>
      <w:r w:rsidR="0072094C" w:rsidRPr="00A06EFC">
        <w:rPr>
          <w:rFonts w:ascii="Times New Roman" w:hAnsi="Times New Roman" w:cs="Times New Roman"/>
          <w:sz w:val="24"/>
          <w:szCs w:val="24"/>
        </w:rPr>
        <w:t xml:space="preserve"> public school education in various areas of the curriculum such as health and science, consequently creating a pool of informed students across </w:t>
      </w:r>
      <w:r w:rsidR="00D77217" w:rsidRPr="00A06EFC">
        <w:rPr>
          <w:rFonts w:ascii="Times New Roman" w:hAnsi="Times New Roman" w:cs="Times New Roman"/>
          <w:sz w:val="24"/>
          <w:szCs w:val="24"/>
        </w:rPr>
        <w:t>the</w:t>
      </w:r>
      <w:r w:rsidR="0072094C" w:rsidRPr="00A06EFC">
        <w:rPr>
          <w:rFonts w:ascii="Times New Roman" w:hAnsi="Times New Roman" w:cs="Times New Roman"/>
          <w:sz w:val="24"/>
          <w:szCs w:val="24"/>
        </w:rPr>
        <w:t xml:space="preserve"> </w:t>
      </w:r>
      <w:r w:rsidR="00D77217" w:rsidRPr="00A06EFC">
        <w:rPr>
          <w:rFonts w:ascii="Times New Roman" w:hAnsi="Times New Roman" w:cs="Times New Roman"/>
          <w:sz w:val="24"/>
          <w:szCs w:val="24"/>
        </w:rPr>
        <w:t>state</w:t>
      </w:r>
      <w:r w:rsidR="0072094C" w:rsidRPr="00A06EFC">
        <w:rPr>
          <w:rFonts w:ascii="Times New Roman" w:hAnsi="Times New Roman" w:cs="Times New Roman"/>
          <w:sz w:val="24"/>
          <w:szCs w:val="24"/>
        </w:rPr>
        <w:t xml:space="preserve"> without </w:t>
      </w:r>
      <w:r w:rsidR="00A06EFC" w:rsidRPr="00A06EFC">
        <w:rPr>
          <w:rFonts w:ascii="Times New Roman" w:hAnsi="Times New Roman" w:cs="Times New Roman"/>
          <w:sz w:val="24"/>
          <w:szCs w:val="24"/>
        </w:rPr>
        <w:t>discrimination</w:t>
      </w:r>
      <w:r w:rsidR="00D77217" w:rsidRPr="00A06EFC">
        <w:rPr>
          <w:rFonts w:ascii="Times New Roman" w:hAnsi="Times New Roman" w:cs="Times New Roman"/>
          <w:sz w:val="24"/>
          <w:szCs w:val="24"/>
        </w:rPr>
        <w:t>. Through</w:t>
      </w:r>
      <w:r w:rsidR="0072094C" w:rsidRPr="00A06EFC">
        <w:rPr>
          <w:rFonts w:ascii="Times New Roman" w:hAnsi="Times New Roman" w:cs="Times New Roman"/>
          <w:sz w:val="24"/>
          <w:szCs w:val="24"/>
        </w:rPr>
        <w:t xml:space="preserve"> these </w:t>
      </w:r>
      <w:r w:rsidR="00D77217" w:rsidRPr="00A06EFC">
        <w:rPr>
          <w:rFonts w:ascii="Times New Roman" w:hAnsi="Times New Roman" w:cs="Times New Roman"/>
          <w:sz w:val="24"/>
          <w:szCs w:val="24"/>
        </w:rPr>
        <w:t>initiatives</w:t>
      </w:r>
      <w:r w:rsidR="0072094C" w:rsidRPr="00A06EFC">
        <w:rPr>
          <w:rFonts w:ascii="Times New Roman" w:hAnsi="Times New Roman" w:cs="Times New Roman"/>
          <w:sz w:val="24"/>
          <w:szCs w:val="24"/>
        </w:rPr>
        <w:t xml:space="preserve">, the government guarantees a better learning environment for each </w:t>
      </w:r>
      <w:r w:rsidR="00D77217" w:rsidRPr="00A06EFC">
        <w:rPr>
          <w:rFonts w:ascii="Times New Roman" w:hAnsi="Times New Roman" w:cs="Times New Roman"/>
          <w:sz w:val="24"/>
          <w:szCs w:val="24"/>
        </w:rPr>
        <w:t>learner. On</w:t>
      </w:r>
      <w:r w:rsidR="00903FCC" w:rsidRPr="00A06EFC">
        <w:rPr>
          <w:rFonts w:ascii="Times New Roman" w:hAnsi="Times New Roman" w:cs="Times New Roman"/>
          <w:sz w:val="24"/>
          <w:szCs w:val="24"/>
        </w:rPr>
        <w:t xml:space="preserve"> the other hand, parents have also </w:t>
      </w:r>
      <w:r w:rsidR="00D77217" w:rsidRPr="00A06EFC">
        <w:rPr>
          <w:rFonts w:ascii="Times New Roman" w:hAnsi="Times New Roman" w:cs="Times New Roman"/>
          <w:sz w:val="24"/>
          <w:szCs w:val="24"/>
        </w:rPr>
        <w:t>been give</w:t>
      </w:r>
      <w:r w:rsidR="00903FCC" w:rsidRPr="00A06EFC">
        <w:rPr>
          <w:rFonts w:ascii="Times New Roman" w:hAnsi="Times New Roman" w:cs="Times New Roman"/>
          <w:sz w:val="24"/>
          <w:szCs w:val="24"/>
        </w:rPr>
        <w:t xml:space="preserve">n the privilege to choose private education to their children contrary to the provisions made for the public schools where </w:t>
      </w:r>
      <w:r w:rsidR="00D77217" w:rsidRPr="00A06EFC">
        <w:rPr>
          <w:rFonts w:ascii="Times New Roman" w:hAnsi="Times New Roman" w:cs="Times New Roman"/>
          <w:sz w:val="24"/>
          <w:szCs w:val="24"/>
        </w:rPr>
        <w:t>they</w:t>
      </w:r>
      <w:r w:rsidR="00903FCC" w:rsidRPr="00A06EFC">
        <w:rPr>
          <w:rFonts w:ascii="Times New Roman" w:hAnsi="Times New Roman" w:cs="Times New Roman"/>
          <w:sz w:val="24"/>
          <w:szCs w:val="24"/>
        </w:rPr>
        <w:t xml:space="preserve"> have partial</w:t>
      </w:r>
      <w:r w:rsidR="0072094C" w:rsidRPr="00A06EFC">
        <w:rPr>
          <w:rFonts w:ascii="Times New Roman" w:hAnsi="Times New Roman" w:cs="Times New Roman"/>
          <w:sz w:val="24"/>
          <w:szCs w:val="24"/>
        </w:rPr>
        <w:t xml:space="preserve"> </w:t>
      </w:r>
      <w:r w:rsidR="00903FCC" w:rsidRPr="00A06EFC">
        <w:rPr>
          <w:rFonts w:ascii="Times New Roman" w:hAnsi="Times New Roman" w:cs="Times New Roman"/>
          <w:sz w:val="24"/>
          <w:szCs w:val="24"/>
        </w:rPr>
        <w:t>rights to prevent their children from receiv</w:t>
      </w:r>
      <w:r w:rsidR="00D77217" w:rsidRPr="00A06EFC">
        <w:rPr>
          <w:rFonts w:ascii="Times New Roman" w:hAnsi="Times New Roman" w:cs="Times New Roman"/>
          <w:sz w:val="24"/>
          <w:szCs w:val="24"/>
        </w:rPr>
        <w:t>ing the opportunities</w:t>
      </w:r>
      <w:r w:rsidR="00903FCC" w:rsidRPr="00A06EFC">
        <w:rPr>
          <w:rFonts w:ascii="Times New Roman" w:hAnsi="Times New Roman" w:cs="Times New Roman"/>
          <w:sz w:val="24"/>
          <w:szCs w:val="24"/>
        </w:rPr>
        <w:t xml:space="preserve"> provided for the public school education including </w:t>
      </w:r>
      <w:r w:rsidR="008F1E69" w:rsidRPr="00A06EFC">
        <w:rPr>
          <w:rFonts w:ascii="Times New Roman" w:hAnsi="Times New Roman" w:cs="Times New Roman"/>
          <w:sz w:val="24"/>
          <w:szCs w:val="24"/>
        </w:rPr>
        <w:t xml:space="preserve">the national </w:t>
      </w:r>
      <w:r w:rsidR="00903FCC" w:rsidRPr="00A06EFC">
        <w:rPr>
          <w:rFonts w:ascii="Times New Roman" w:hAnsi="Times New Roman" w:cs="Times New Roman"/>
          <w:sz w:val="24"/>
          <w:szCs w:val="24"/>
        </w:rPr>
        <w:t xml:space="preserve">school lunch </w:t>
      </w:r>
      <w:r w:rsidR="00735349" w:rsidRPr="00A06EFC">
        <w:rPr>
          <w:rFonts w:ascii="Times New Roman" w:hAnsi="Times New Roman" w:cs="Times New Roman"/>
          <w:sz w:val="24"/>
          <w:szCs w:val="24"/>
        </w:rPr>
        <w:t>program,</w:t>
      </w:r>
      <w:r w:rsidR="008F1E69" w:rsidRPr="00A06EFC">
        <w:rPr>
          <w:rFonts w:ascii="Times New Roman" w:hAnsi="Times New Roman" w:cs="Times New Roman"/>
          <w:sz w:val="24"/>
          <w:szCs w:val="24"/>
        </w:rPr>
        <w:t xml:space="preserve"> among</w:t>
      </w:r>
      <w:r w:rsidR="00903FCC" w:rsidRPr="00A06EFC">
        <w:rPr>
          <w:rFonts w:ascii="Times New Roman" w:hAnsi="Times New Roman" w:cs="Times New Roman"/>
          <w:sz w:val="24"/>
          <w:szCs w:val="24"/>
        </w:rPr>
        <w:t xml:space="preserve"> other </w:t>
      </w:r>
      <w:r w:rsidR="008F1E69" w:rsidRPr="00A06EFC">
        <w:rPr>
          <w:rFonts w:ascii="Times New Roman" w:hAnsi="Times New Roman" w:cs="Times New Roman"/>
          <w:sz w:val="24"/>
          <w:szCs w:val="24"/>
        </w:rPr>
        <w:t>benefits</w:t>
      </w:r>
      <w:r w:rsidR="00903FCC" w:rsidRPr="00A06EFC">
        <w:rPr>
          <w:rFonts w:ascii="Times New Roman" w:hAnsi="Times New Roman" w:cs="Times New Roman"/>
          <w:sz w:val="24"/>
          <w:szCs w:val="24"/>
        </w:rPr>
        <w:t>.</w:t>
      </w:r>
    </w:p>
    <w:p w:rsidR="00E5791F" w:rsidRDefault="00E5791F" w:rsidP="006F781B">
      <w:pPr>
        <w:spacing w:line="480" w:lineRule="auto"/>
        <w:rPr>
          <w:rFonts w:ascii="Times New Roman" w:hAnsi="Times New Roman" w:cs="Times New Roman"/>
          <w:sz w:val="24"/>
          <w:szCs w:val="24"/>
        </w:rPr>
      </w:pPr>
    </w:p>
    <w:p w:rsidR="00A26E5F" w:rsidRPr="00A06EFC" w:rsidRDefault="008C071D" w:rsidP="00E5791F">
      <w:pPr>
        <w:spacing w:line="480" w:lineRule="auto"/>
        <w:ind w:firstLine="720"/>
        <w:jc w:val="center"/>
        <w:rPr>
          <w:rFonts w:ascii="Times New Roman" w:hAnsi="Times New Roman" w:cs="Times New Roman"/>
          <w:sz w:val="24"/>
          <w:szCs w:val="24"/>
        </w:rPr>
      </w:pPr>
      <w:r w:rsidRPr="00A06EFC">
        <w:rPr>
          <w:rFonts w:ascii="Times New Roman" w:hAnsi="Times New Roman" w:cs="Times New Roman"/>
          <w:sz w:val="24"/>
          <w:szCs w:val="24"/>
        </w:rPr>
        <w:lastRenderedPageBreak/>
        <w:t>Physical education and Activities</w:t>
      </w:r>
    </w:p>
    <w:p w:rsidR="002F5943" w:rsidRPr="00A06EFC" w:rsidRDefault="008C071D" w:rsidP="00A06EFC">
      <w:pPr>
        <w:spacing w:line="480" w:lineRule="auto"/>
        <w:ind w:firstLine="720"/>
        <w:rPr>
          <w:rFonts w:ascii="Times New Roman" w:hAnsi="Times New Roman" w:cs="Times New Roman"/>
          <w:sz w:val="24"/>
          <w:szCs w:val="24"/>
        </w:rPr>
      </w:pPr>
      <w:r w:rsidRPr="00A06EFC">
        <w:rPr>
          <w:rFonts w:ascii="Times New Roman" w:hAnsi="Times New Roman" w:cs="Times New Roman"/>
          <w:sz w:val="24"/>
          <w:szCs w:val="24"/>
        </w:rPr>
        <w:t xml:space="preserve">Schools play a </w:t>
      </w:r>
      <w:r w:rsidR="005F3072" w:rsidRPr="00A06EFC">
        <w:rPr>
          <w:rFonts w:ascii="Times New Roman" w:hAnsi="Times New Roman" w:cs="Times New Roman"/>
          <w:sz w:val="24"/>
          <w:szCs w:val="24"/>
        </w:rPr>
        <w:t xml:space="preserve">vital role in influencing the physical activities </w:t>
      </w:r>
      <w:r w:rsidR="002B4D5E" w:rsidRPr="00A06EFC">
        <w:rPr>
          <w:rFonts w:ascii="Times New Roman" w:hAnsi="Times New Roman" w:cs="Times New Roman"/>
          <w:sz w:val="24"/>
          <w:szCs w:val="24"/>
        </w:rPr>
        <w:t>behaviors, ultimately</w:t>
      </w:r>
      <w:r w:rsidR="005F3072" w:rsidRPr="00A06EFC">
        <w:rPr>
          <w:rFonts w:ascii="Times New Roman" w:hAnsi="Times New Roman" w:cs="Times New Roman"/>
          <w:sz w:val="24"/>
          <w:szCs w:val="24"/>
        </w:rPr>
        <w:t xml:space="preserve"> promoting cognitive learning associated with the participation of students in physical activities.</w:t>
      </w:r>
      <w:r w:rsidR="008F1E69" w:rsidRPr="00A06EFC">
        <w:rPr>
          <w:rFonts w:ascii="Times New Roman" w:hAnsi="Times New Roman" w:cs="Times New Roman"/>
          <w:sz w:val="24"/>
          <w:szCs w:val="24"/>
        </w:rPr>
        <w:t xml:space="preserve"> </w:t>
      </w:r>
      <w:r w:rsidR="002B4D5E" w:rsidRPr="00A06EFC">
        <w:rPr>
          <w:rFonts w:ascii="Times New Roman" w:hAnsi="Times New Roman" w:cs="Times New Roman"/>
          <w:sz w:val="24"/>
          <w:szCs w:val="24"/>
        </w:rPr>
        <w:t xml:space="preserve">Further, the schools also provide safe </w:t>
      </w:r>
      <w:r w:rsidR="00D77217" w:rsidRPr="00A06EFC">
        <w:rPr>
          <w:rFonts w:ascii="Times New Roman" w:hAnsi="Times New Roman" w:cs="Times New Roman"/>
          <w:sz w:val="24"/>
          <w:szCs w:val="24"/>
        </w:rPr>
        <w:t>environments</w:t>
      </w:r>
      <w:r w:rsidR="002B4D5E" w:rsidRPr="00A06EFC">
        <w:rPr>
          <w:rFonts w:ascii="Times New Roman" w:hAnsi="Times New Roman" w:cs="Times New Roman"/>
          <w:sz w:val="24"/>
          <w:szCs w:val="24"/>
        </w:rPr>
        <w:t xml:space="preserve"> fro</w:t>
      </w:r>
      <w:r w:rsidR="008F1E69" w:rsidRPr="00A06EFC">
        <w:rPr>
          <w:rFonts w:ascii="Times New Roman" w:hAnsi="Times New Roman" w:cs="Times New Roman"/>
          <w:sz w:val="24"/>
          <w:szCs w:val="24"/>
        </w:rPr>
        <w:t>m</w:t>
      </w:r>
      <w:r w:rsidR="002B4D5E" w:rsidRPr="00A06EFC">
        <w:rPr>
          <w:rFonts w:ascii="Times New Roman" w:hAnsi="Times New Roman" w:cs="Times New Roman"/>
          <w:sz w:val="24"/>
          <w:szCs w:val="24"/>
        </w:rPr>
        <w:t xml:space="preserve"> the physical exercises to students during and even after the school </w:t>
      </w:r>
      <w:r w:rsidR="00D77217" w:rsidRPr="00A06EFC">
        <w:rPr>
          <w:rFonts w:ascii="Times New Roman" w:hAnsi="Times New Roman" w:cs="Times New Roman"/>
          <w:sz w:val="24"/>
          <w:szCs w:val="24"/>
        </w:rPr>
        <w:t xml:space="preserve">day. CDE </w:t>
      </w:r>
      <w:r w:rsidR="0014526B" w:rsidRPr="00A06EFC">
        <w:rPr>
          <w:rFonts w:ascii="Times New Roman" w:hAnsi="Times New Roman" w:cs="Times New Roman"/>
          <w:sz w:val="24"/>
          <w:szCs w:val="24"/>
        </w:rPr>
        <w:t>provided a</w:t>
      </w:r>
      <w:r w:rsidR="008F1E69" w:rsidRPr="00A06EFC">
        <w:rPr>
          <w:rFonts w:ascii="Times New Roman" w:hAnsi="Times New Roman" w:cs="Times New Roman"/>
          <w:sz w:val="24"/>
          <w:szCs w:val="24"/>
        </w:rPr>
        <w:t xml:space="preserve"> </w:t>
      </w:r>
      <w:r w:rsidR="00D77217" w:rsidRPr="00A06EFC">
        <w:rPr>
          <w:rFonts w:ascii="Times New Roman" w:hAnsi="Times New Roman" w:cs="Times New Roman"/>
          <w:sz w:val="24"/>
          <w:szCs w:val="24"/>
        </w:rPr>
        <w:t>comprehensive school physical activity standards</w:t>
      </w:r>
      <w:r w:rsidR="00FC3B89" w:rsidRPr="00A06EFC">
        <w:rPr>
          <w:rFonts w:ascii="Times New Roman" w:hAnsi="Times New Roman" w:cs="Times New Roman"/>
          <w:sz w:val="24"/>
          <w:szCs w:val="24"/>
        </w:rPr>
        <w:t xml:space="preserve"> that guide public </w:t>
      </w:r>
      <w:r w:rsidR="00D77217" w:rsidRPr="00A06EFC">
        <w:rPr>
          <w:rFonts w:ascii="Times New Roman" w:hAnsi="Times New Roman" w:cs="Times New Roman"/>
          <w:sz w:val="24"/>
          <w:szCs w:val="24"/>
        </w:rPr>
        <w:t>schools on</w:t>
      </w:r>
      <w:r w:rsidR="00FC3B89" w:rsidRPr="00A06EFC">
        <w:rPr>
          <w:rFonts w:ascii="Times New Roman" w:hAnsi="Times New Roman" w:cs="Times New Roman"/>
          <w:sz w:val="24"/>
          <w:szCs w:val="24"/>
        </w:rPr>
        <w:t xml:space="preserve"> any</w:t>
      </w:r>
      <w:r w:rsidR="008F1E69" w:rsidRPr="00A06EFC">
        <w:rPr>
          <w:rFonts w:ascii="Times New Roman" w:hAnsi="Times New Roman" w:cs="Times New Roman"/>
          <w:sz w:val="24"/>
          <w:szCs w:val="24"/>
        </w:rPr>
        <w:t xml:space="preserve"> engagement of students in any s</w:t>
      </w:r>
      <w:r w:rsidR="00FC3B89" w:rsidRPr="00A06EFC">
        <w:rPr>
          <w:rFonts w:ascii="Times New Roman" w:hAnsi="Times New Roman" w:cs="Times New Roman"/>
          <w:sz w:val="24"/>
          <w:szCs w:val="24"/>
        </w:rPr>
        <w:t xml:space="preserve">chool-related physical </w:t>
      </w:r>
      <w:r w:rsidR="00D77217" w:rsidRPr="00A06EFC">
        <w:rPr>
          <w:rFonts w:ascii="Times New Roman" w:hAnsi="Times New Roman" w:cs="Times New Roman"/>
          <w:sz w:val="24"/>
          <w:szCs w:val="24"/>
        </w:rPr>
        <w:t>education.The</w:t>
      </w:r>
      <w:r w:rsidR="00FC3B89" w:rsidRPr="00A06EFC">
        <w:rPr>
          <w:rFonts w:ascii="Times New Roman" w:hAnsi="Times New Roman" w:cs="Times New Roman"/>
          <w:sz w:val="24"/>
          <w:szCs w:val="24"/>
        </w:rPr>
        <w:t xml:space="preserve"> </w:t>
      </w:r>
      <w:r w:rsidR="00D77217" w:rsidRPr="00A06EFC">
        <w:rPr>
          <w:rFonts w:ascii="Times New Roman" w:hAnsi="Times New Roman" w:cs="Times New Roman"/>
          <w:sz w:val="24"/>
          <w:szCs w:val="24"/>
        </w:rPr>
        <w:t>rules</w:t>
      </w:r>
      <w:r w:rsidR="00FC3B89" w:rsidRPr="00A06EFC">
        <w:rPr>
          <w:rFonts w:ascii="Times New Roman" w:hAnsi="Times New Roman" w:cs="Times New Roman"/>
          <w:sz w:val="24"/>
          <w:szCs w:val="24"/>
        </w:rPr>
        <w:t xml:space="preserve"> require that the students demonstrate </w:t>
      </w:r>
      <w:r w:rsidR="005A5440" w:rsidRPr="00A06EFC">
        <w:rPr>
          <w:rFonts w:ascii="Times New Roman" w:hAnsi="Times New Roman" w:cs="Times New Roman"/>
          <w:sz w:val="24"/>
          <w:szCs w:val="24"/>
        </w:rPr>
        <w:t>movement</w:t>
      </w:r>
      <w:r w:rsidR="00FC3B89" w:rsidRPr="00A06EFC">
        <w:rPr>
          <w:rFonts w:ascii="Times New Roman" w:hAnsi="Times New Roman" w:cs="Times New Roman"/>
          <w:sz w:val="24"/>
          <w:szCs w:val="24"/>
        </w:rPr>
        <w:t xml:space="preserve"> skills that allow them to participate in a wide range of physical activities in </w:t>
      </w:r>
      <w:r w:rsidR="00A06EFC" w:rsidRPr="00A06EFC">
        <w:rPr>
          <w:rFonts w:ascii="Times New Roman" w:hAnsi="Times New Roman" w:cs="Times New Roman"/>
          <w:sz w:val="24"/>
          <w:szCs w:val="24"/>
        </w:rPr>
        <w:t>school</w:t>
      </w:r>
      <w:r w:rsidR="00A06EFC" w:rsidRPr="00A06EFC">
        <w:rPr>
          <w:rStyle w:val="selectable"/>
          <w:rFonts w:ascii="Times New Roman" w:hAnsi="Times New Roman" w:cs="Times New Roman"/>
          <w:color w:val="000000"/>
          <w:sz w:val="24"/>
          <w:szCs w:val="24"/>
        </w:rPr>
        <w:t xml:space="preserve"> (Kahan &amp; McKenzie, 2017).</w:t>
      </w:r>
      <w:r w:rsidR="00D77217" w:rsidRPr="00A06EFC">
        <w:rPr>
          <w:rFonts w:ascii="Times New Roman" w:hAnsi="Times New Roman" w:cs="Times New Roman"/>
          <w:sz w:val="24"/>
          <w:szCs w:val="24"/>
        </w:rPr>
        <w:t xml:space="preserve"> The</w:t>
      </w:r>
      <w:r w:rsidR="00104786" w:rsidRPr="00A06EFC">
        <w:rPr>
          <w:rFonts w:ascii="Times New Roman" w:hAnsi="Times New Roman" w:cs="Times New Roman"/>
          <w:sz w:val="24"/>
          <w:szCs w:val="24"/>
        </w:rPr>
        <w:t xml:space="preserve"> standards also focus on how learners should coordinate with other students in </w:t>
      </w:r>
      <w:r w:rsidR="00D77217" w:rsidRPr="00A06EFC">
        <w:rPr>
          <w:rFonts w:ascii="Times New Roman" w:hAnsi="Times New Roman" w:cs="Times New Roman"/>
          <w:sz w:val="24"/>
          <w:szCs w:val="24"/>
        </w:rPr>
        <w:t>these physical activities. Teamwork</w:t>
      </w:r>
      <w:r w:rsidR="00C2591B" w:rsidRPr="00A06EFC">
        <w:rPr>
          <w:rFonts w:ascii="Times New Roman" w:hAnsi="Times New Roman" w:cs="Times New Roman"/>
          <w:sz w:val="24"/>
          <w:szCs w:val="24"/>
        </w:rPr>
        <w:t xml:space="preserve"> is also advocated for to ensure that the student assists their </w:t>
      </w:r>
      <w:r w:rsidR="00D77217" w:rsidRPr="00A06EFC">
        <w:rPr>
          <w:rFonts w:ascii="Times New Roman" w:hAnsi="Times New Roman" w:cs="Times New Roman"/>
          <w:sz w:val="24"/>
          <w:szCs w:val="24"/>
        </w:rPr>
        <w:t>colleagues across</w:t>
      </w:r>
      <w:r w:rsidR="00C2591B" w:rsidRPr="00A06EFC">
        <w:rPr>
          <w:rFonts w:ascii="Times New Roman" w:hAnsi="Times New Roman" w:cs="Times New Roman"/>
          <w:sz w:val="24"/>
          <w:szCs w:val="24"/>
        </w:rPr>
        <w:t xml:space="preserve"> in these activities, consequently </w:t>
      </w:r>
      <w:r w:rsidR="00D77217" w:rsidRPr="00A06EFC">
        <w:rPr>
          <w:rFonts w:ascii="Times New Roman" w:hAnsi="Times New Roman" w:cs="Times New Roman"/>
          <w:sz w:val="24"/>
          <w:szCs w:val="24"/>
        </w:rPr>
        <w:t>building</w:t>
      </w:r>
      <w:r w:rsidR="00C2591B" w:rsidRPr="00A06EFC">
        <w:rPr>
          <w:rFonts w:ascii="Times New Roman" w:hAnsi="Times New Roman" w:cs="Times New Roman"/>
          <w:sz w:val="24"/>
          <w:szCs w:val="24"/>
        </w:rPr>
        <w:t xml:space="preserve"> on their social and academic success.</w:t>
      </w:r>
    </w:p>
    <w:p w:rsidR="00D77217" w:rsidRPr="00A06EFC" w:rsidRDefault="008C071D" w:rsidP="00E5791F">
      <w:pPr>
        <w:spacing w:line="480" w:lineRule="auto"/>
        <w:ind w:firstLine="720"/>
        <w:jc w:val="center"/>
        <w:rPr>
          <w:rFonts w:ascii="Times New Roman" w:hAnsi="Times New Roman" w:cs="Times New Roman"/>
          <w:sz w:val="24"/>
          <w:szCs w:val="24"/>
        </w:rPr>
      </w:pPr>
      <w:r w:rsidRPr="00A06EFC">
        <w:rPr>
          <w:rFonts w:ascii="Times New Roman" w:hAnsi="Times New Roman" w:cs="Times New Roman"/>
          <w:sz w:val="24"/>
          <w:szCs w:val="24"/>
        </w:rPr>
        <w:t>Conclusion</w:t>
      </w:r>
    </w:p>
    <w:p w:rsidR="00D77217" w:rsidRPr="00A06EFC" w:rsidRDefault="008C071D" w:rsidP="00A06EFC">
      <w:pPr>
        <w:spacing w:line="480" w:lineRule="auto"/>
        <w:ind w:firstLine="720"/>
        <w:rPr>
          <w:rFonts w:ascii="Times New Roman" w:hAnsi="Times New Roman" w:cs="Times New Roman"/>
          <w:sz w:val="24"/>
          <w:szCs w:val="24"/>
        </w:rPr>
      </w:pPr>
      <w:r w:rsidRPr="00A06EFC">
        <w:rPr>
          <w:rFonts w:ascii="Times New Roman" w:hAnsi="Times New Roman" w:cs="Times New Roman"/>
          <w:sz w:val="24"/>
          <w:szCs w:val="24"/>
        </w:rPr>
        <w:t xml:space="preserve">Summatively this study demonstrates the aspects derived from health </w:t>
      </w:r>
      <w:r w:rsidR="00735349" w:rsidRPr="00A06EFC">
        <w:rPr>
          <w:rFonts w:ascii="Times New Roman" w:hAnsi="Times New Roman" w:cs="Times New Roman"/>
          <w:sz w:val="24"/>
          <w:szCs w:val="24"/>
        </w:rPr>
        <w:t>education, anti</w:t>
      </w:r>
      <w:r w:rsidRPr="00A06EFC">
        <w:rPr>
          <w:rFonts w:ascii="Times New Roman" w:hAnsi="Times New Roman" w:cs="Times New Roman"/>
          <w:sz w:val="24"/>
          <w:szCs w:val="24"/>
        </w:rPr>
        <w:t xml:space="preserve">-discrimination in the learning </w:t>
      </w:r>
      <w:r w:rsidR="00735349" w:rsidRPr="00A06EFC">
        <w:rPr>
          <w:rFonts w:ascii="Times New Roman" w:hAnsi="Times New Roman" w:cs="Times New Roman"/>
          <w:sz w:val="24"/>
          <w:szCs w:val="24"/>
        </w:rPr>
        <w:t>environment as</w:t>
      </w:r>
      <w:r w:rsidRPr="00A06EFC">
        <w:rPr>
          <w:rFonts w:ascii="Times New Roman" w:hAnsi="Times New Roman" w:cs="Times New Roman"/>
          <w:sz w:val="24"/>
          <w:szCs w:val="24"/>
        </w:rPr>
        <w:t xml:space="preserve"> well as physical education and ac</w:t>
      </w:r>
      <w:r w:rsidRPr="00A06EFC">
        <w:rPr>
          <w:rFonts w:ascii="Times New Roman" w:hAnsi="Times New Roman" w:cs="Times New Roman"/>
          <w:sz w:val="24"/>
          <w:szCs w:val="24"/>
        </w:rPr>
        <w:t xml:space="preserve">tivities. A national public school lunch program was rolled out in California </w:t>
      </w:r>
      <w:r w:rsidR="00735349" w:rsidRPr="00A06EFC">
        <w:rPr>
          <w:rFonts w:ascii="Times New Roman" w:hAnsi="Times New Roman" w:cs="Times New Roman"/>
          <w:sz w:val="24"/>
          <w:szCs w:val="24"/>
        </w:rPr>
        <w:t>to</w:t>
      </w:r>
      <w:r w:rsidRPr="00A06EFC">
        <w:rPr>
          <w:rFonts w:ascii="Times New Roman" w:hAnsi="Times New Roman" w:cs="Times New Roman"/>
          <w:sz w:val="24"/>
          <w:szCs w:val="24"/>
        </w:rPr>
        <w:t xml:space="preserve"> create access to lunch for all students in public schools at an affordable </w:t>
      </w:r>
      <w:r w:rsidR="00735349" w:rsidRPr="00A06EFC">
        <w:rPr>
          <w:rFonts w:ascii="Times New Roman" w:hAnsi="Times New Roman" w:cs="Times New Roman"/>
          <w:sz w:val="24"/>
          <w:szCs w:val="24"/>
        </w:rPr>
        <w:t>cost. Further</w:t>
      </w:r>
      <w:r w:rsidRPr="00A06EFC">
        <w:rPr>
          <w:rFonts w:ascii="Times New Roman" w:hAnsi="Times New Roman" w:cs="Times New Roman"/>
          <w:sz w:val="24"/>
          <w:szCs w:val="24"/>
        </w:rPr>
        <w:t>, the CDE adopted a provision given by the constitution to protect all students in publ</w:t>
      </w:r>
      <w:r w:rsidRPr="00A06EFC">
        <w:rPr>
          <w:rFonts w:ascii="Times New Roman" w:hAnsi="Times New Roman" w:cs="Times New Roman"/>
          <w:sz w:val="24"/>
          <w:szCs w:val="24"/>
        </w:rPr>
        <w:t xml:space="preserve">ic </w:t>
      </w:r>
      <w:r w:rsidR="00735349" w:rsidRPr="00A06EFC">
        <w:rPr>
          <w:rFonts w:ascii="Times New Roman" w:hAnsi="Times New Roman" w:cs="Times New Roman"/>
          <w:sz w:val="24"/>
          <w:szCs w:val="24"/>
        </w:rPr>
        <w:t>schools</w:t>
      </w:r>
      <w:r w:rsidRPr="00A06EFC">
        <w:rPr>
          <w:rFonts w:ascii="Times New Roman" w:hAnsi="Times New Roman" w:cs="Times New Roman"/>
          <w:sz w:val="24"/>
          <w:szCs w:val="24"/>
        </w:rPr>
        <w:t xml:space="preserve"> against discrimination or any form of </w:t>
      </w:r>
      <w:r w:rsidR="00735349" w:rsidRPr="00A06EFC">
        <w:rPr>
          <w:rFonts w:ascii="Times New Roman" w:hAnsi="Times New Roman" w:cs="Times New Roman"/>
          <w:sz w:val="24"/>
          <w:szCs w:val="24"/>
        </w:rPr>
        <w:t>harassment. The</w:t>
      </w:r>
      <w:r w:rsidR="0014526B" w:rsidRPr="00A06EFC">
        <w:rPr>
          <w:rFonts w:ascii="Times New Roman" w:hAnsi="Times New Roman" w:cs="Times New Roman"/>
          <w:sz w:val="24"/>
          <w:szCs w:val="24"/>
        </w:rPr>
        <w:t xml:space="preserve"> CDE was also keen on providing school physical activity standards that guided all engagement on physical </w:t>
      </w:r>
      <w:r w:rsidR="00735349" w:rsidRPr="00A06EFC">
        <w:rPr>
          <w:rFonts w:ascii="Times New Roman" w:hAnsi="Times New Roman" w:cs="Times New Roman"/>
          <w:sz w:val="24"/>
          <w:szCs w:val="24"/>
        </w:rPr>
        <w:t xml:space="preserve">education in </w:t>
      </w:r>
      <w:r w:rsidR="0014526B" w:rsidRPr="00A06EFC">
        <w:rPr>
          <w:rFonts w:ascii="Times New Roman" w:hAnsi="Times New Roman" w:cs="Times New Roman"/>
          <w:sz w:val="24"/>
          <w:szCs w:val="24"/>
        </w:rPr>
        <w:t xml:space="preserve">public schools. </w:t>
      </w:r>
    </w:p>
    <w:p w:rsidR="00A06EFC" w:rsidRPr="00E5791F" w:rsidRDefault="00A06EFC" w:rsidP="00A06EFC">
      <w:pPr>
        <w:spacing w:line="480" w:lineRule="auto"/>
        <w:rPr>
          <w:rFonts w:ascii="Times New Roman" w:hAnsi="Times New Roman" w:cs="Times New Roman"/>
          <w:sz w:val="24"/>
          <w:szCs w:val="24"/>
        </w:rPr>
      </w:pPr>
    </w:p>
    <w:p w:rsidR="006F781B" w:rsidRDefault="006F781B" w:rsidP="00A06EFC">
      <w:pPr>
        <w:spacing w:before="100" w:beforeAutospacing="1" w:after="100" w:afterAutospacing="1" w:line="480" w:lineRule="auto"/>
        <w:jc w:val="center"/>
        <w:outlineLvl w:val="1"/>
        <w:rPr>
          <w:rFonts w:ascii="Times New Roman" w:eastAsia="Times New Roman" w:hAnsi="Times New Roman" w:cs="Times New Roman"/>
          <w:bCs/>
          <w:sz w:val="24"/>
          <w:szCs w:val="24"/>
        </w:rPr>
      </w:pPr>
    </w:p>
    <w:p w:rsidR="00A06EFC" w:rsidRPr="00A06EFC" w:rsidRDefault="008C071D" w:rsidP="00A06EFC">
      <w:pPr>
        <w:spacing w:before="100" w:beforeAutospacing="1" w:after="100" w:afterAutospacing="1" w:line="480" w:lineRule="auto"/>
        <w:jc w:val="center"/>
        <w:outlineLvl w:val="1"/>
        <w:rPr>
          <w:rFonts w:ascii="Times New Roman" w:eastAsia="Times New Roman" w:hAnsi="Times New Roman" w:cs="Times New Roman"/>
          <w:bCs/>
          <w:sz w:val="24"/>
          <w:szCs w:val="24"/>
        </w:rPr>
      </w:pPr>
      <w:r w:rsidRPr="00A06EFC">
        <w:rPr>
          <w:rFonts w:ascii="Times New Roman" w:eastAsia="Times New Roman" w:hAnsi="Times New Roman" w:cs="Times New Roman"/>
          <w:bCs/>
          <w:sz w:val="24"/>
          <w:szCs w:val="24"/>
        </w:rPr>
        <w:lastRenderedPageBreak/>
        <w:t>References</w:t>
      </w:r>
    </w:p>
    <w:p w:rsidR="00A06EFC" w:rsidRPr="00A06EFC" w:rsidRDefault="008C071D" w:rsidP="00A06EFC">
      <w:pPr>
        <w:spacing w:before="100" w:beforeAutospacing="1" w:after="100" w:afterAutospacing="1" w:line="480" w:lineRule="auto"/>
        <w:ind w:left="720" w:hanging="720"/>
        <w:rPr>
          <w:rFonts w:ascii="Times New Roman" w:eastAsia="Times New Roman" w:hAnsi="Times New Roman" w:cs="Times New Roman"/>
          <w:sz w:val="24"/>
          <w:szCs w:val="24"/>
        </w:rPr>
      </w:pPr>
      <w:r w:rsidRPr="00A06EFC">
        <w:rPr>
          <w:rFonts w:ascii="Times New Roman" w:eastAsia="Times New Roman" w:hAnsi="Times New Roman" w:cs="Times New Roman"/>
          <w:sz w:val="24"/>
          <w:szCs w:val="24"/>
        </w:rPr>
        <w:t>Classroom Cooking - Healthy Eating &amp; Nutriti</w:t>
      </w:r>
      <w:r w:rsidRPr="00A06EFC">
        <w:rPr>
          <w:rFonts w:ascii="Times New Roman" w:eastAsia="Times New Roman" w:hAnsi="Times New Roman" w:cs="Times New Roman"/>
          <w:sz w:val="24"/>
          <w:szCs w:val="24"/>
        </w:rPr>
        <w:t>on Education (CA Dept of Education). (2019). Retrieved from https://www.cde.ca.gov/ls/nu/he/classcook.asp</w:t>
      </w:r>
    </w:p>
    <w:p w:rsidR="00A06EFC" w:rsidRPr="00A06EFC" w:rsidRDefault="008C071D" w:rsidP="00A06EFC">
      <w:pPr>
        <w:spacing w:before="100" w:beforeAutospacing="1" w:after="100" w:afterAutospacing="1" w:line="480" w:lineRule="auto"/>
        <w:ind w:left="720" w:hanging="720"/>
        <w:rPr>
          <w:rFonts w:ascii="Times New Roman" w:eastAsia="Times New Roman" w:hAnsi="Times New Roman" w:cs="Times New Roman"/>
          <w:sz w:val="24"/>
          <w:szCs w:val="24"/>
        </w:rPr>
      </w:pPr>
      <w:r w:rsidRPr="00A06EFC">
        <w:rPr>
          <w:rFonts w:ascii="Times New Roman" w:eastAsia="Times New Roman" w:hAnsi="Times New Roman" w:cs="Times New Roman"/>
          <w:sz w:val="24"/>
          <w:szCs w:val="24"/>
        </w:rPr>
        <w:t xml:space="preserve">Edwards, K., Shea, H., &amp; Barboza Barela, A. (2018). Comprehensive Sexual Violence Prevention Education. </w:t>
      </w:r>
      <w:r w:rsidRPr="00A06EFC">
        <w:rPr>
          <w:rFonts w:ascii="Times New Roman" w:eastAsia="Times New Roman" w:hAnsi="Times New Roman" w:cs="Times New Roman"/>
          <w:i/>
          <w:iCs/>
          <w:sz w:val="24"/>
          <w:szCs w:val="24"/>
        </w:rPr>
        <w:t>New Directions For Student Services</w:t>
      </w:r>
      <w:r w:rsidRPr="00A06EFC">
        <w:rPr>
          <w:rFonts w:ascii="Times New Roman" w:eastAsia="Times New Roman" w:hAnsi="Times New Roman" w:cs="Times New Roman"/>
          <w:sz w:val="24"/>
          <w:szCs w:val="24"/>
        </w:rPr>
        <w:t xml:space="preserve">, </w:t>
      </w:r>
      <w:r w:rsidRPr="00A06EFC">
        <w:rPr>
          <w:rFonts w:ascii="Times New Roman" w:eastAsia="Times New Roman" w:hAnsi="Times New Roman" w:cs="Times New Roman"/>
          <w:i/>
          <w:iCs/>
          <w:sz w:val="24"/>
          <w:szCs w:val="24"/>
        </w:rPr>
        <w:t>2018</w:t>
      </w:r>
      <w:r w:rsidRPr="00A06EFC">
        <w:rPr>
          <w:rFonts w:ascii="Times New Roman" w:eastAsia="Times New Roman" w:hAnsi="Times New Roman" w:cs="Times New Roman"/>
          <w:sz w:val="24"/>
          <w:szCs w:val="24"/>
        </w:rPr>
        <w:t>(161), 47-58. doi: 10.1002/ss.20252</w:t>
      </w:r>
    </w:p>
    <w:p w:rsidR="00A06EFC" w:rsidRPr="00A06EFC" w:rsidRDefault="008C071D" w:rsidP="00A06EFC">
      <w:pPr>
        <w:spacing w:before="100" w:beforeAutospacing="1" w:after="100" w:afterAutospacing="1" w:line="480" w:lineRule="auto"/>
        <w:ind w:left="720" w:hanging="720"/>
        <w:rPr>
          <w:rFonts w:ascii="Times New Roman" w:eastAsia="Times New Roman" w:hAnsi="Times New Roman" w:cs="Times New Roman"/>
          <w:sz w:val="24"/>
          <w:szCs w:val="24"/>
        </w:rPr>
      </w:pPr>
      <w:r w:rsidRPr="00A06EFC">
        <w:rPr>
          <w:rFonts w:ascii="Times New Roman" w:eastAsia="Times New Roman" w:hAnsi="Times New Roman" w:cs="Times New Roman"/>
          <w:sz w:val="24"/>
          <w:szCs w:val="24"/>
        </w:rPr>
        <w:t xml:space="preserve">Kahan, D., &amp; McKenzie, T., (2017). Physical Education Policies and Practices in California Private Secondary Schools. </w:t>
      </w:r>
      <w:r w:rsidRPr="00A06EFC">
        <w:rPr>
          <w:rFonts w:ascii="Times New Roman" w:eastAsia="Times New Roman" w:hAnsi="Times New Roman" w:cs="Times New Roman"/>
          <w:i/>
          <w:iCs/>
          <w:sz w:val="24"/>
          <w:szCs w:val="24"/>
        </w:rPr>
        <w:t>Journal Of Physical Activity And Health</w:t>
      </w:r>
      <w:r w:rsidRPr="00A06EFC">
        <w:rPr>
          <w:rFonts w:ascii="Times New Roman" w:eastAsia="Times New Roman" w:hAnsi="Times New Roman" w:cs="Times New Roman"/>
          <w:sz w:val="24"/>
          <w:szCs w:val="24"/>
        </w:rPr>
        <w:t xml:space="preserve">, </w:t>
      </w:r>
      <w:r w:rsidRPr="00A06EFC">
        <w:rPr>
          <w:rFonts w:ascii="Times New Roman" w:eastAsia="Times New Roman" w:hAnsi="Times New Roman" w:cs="Times New Roman"/>
          <w:i/>
          <w:iCs/>
          <w:sz w:val="24"/>
          <w:szCs w:val="24"/>
        </w:rPr>
        <w:t>14</w:t>
      </w:r>
      <w:r w:rsidRPr="00A06EFC">
        <w:rPr>
          <w:rFonts w:ascii="Times New Roman" w:eastAsia="Times New Roman" w:hAnsi="Times New Roman" w:cs="Times New Roman"/>
          <w:sz w:val="24"/>
          <w:szCs w:val="24"/>
        </w:rPr>
        <w:t>(2), 130-137. doi: 10.1123/jpah.2016-0171</w:t>
      </w:r>
    </w:p>
    <w:p w:rsidR="00A06EFC" w:rsidRPr="00A06EFC" w:rsidRDefault="008C071D" w:rsidP="00A06EFC">
      <w:pPr>
        <w:spacing w:before="100" w:beforeAutospacing="1" w:after="100" w:afterAutospacing="1" w:line="480" w:lineRule="auto"/>
        <w:rPr>
          <w:rFonts w:ascii="Times New Roman" w:eastAsia="Times New Roman" w:hAnsi="Times New Roman" w:cs="Times New Roman"/>
          <w:sz w:val="24"/>
          <w:szCs w:val="24"/>
        </w:rPr>
      </w:pPr>
      <w:r w:rsidRPr="00A06EFC">
        <w:rPr>
          <w:rFonts w:ascii="Times New Roman" w:eastAsia="Times New Roman" w:hAnsi="Times New Roman" w:cs="Times New Roman"/>
          <w:sz w:val="24"/>
          <w:szCs w:val="24"/>
        </w:rPr>
        <w:t>\</w:t>
      </w:r>
    </w:p>
    <w:p w:rsidR="00A06EFC" w:rsidRPr="00A06EFC" w:rsidRDefault="00A06EFC" w:rsidP="00A06EFC">
      <w:pPr>
        <w:spacing w:line="480" w:lineRule="auto"/>
        <w:jc w:val="center"/>
        <w:rPr>
          <w:rFonts w:ascii="Times New Roman" w:hAnsi="Times New Roman" w:cs="Times New Roman"/>
          <w:sz w:val="24"/>
          <w:szCs w:val="24"/>
        </w:rPr>
      </w:pPr>
    </w:p>
    <w:p w:rsidR="00A06EFC" w:rsidRPr="00A06EFC" w:rsidRDefault="00A06EFC" w:rsidP="00A06EFC">
      <w:pPr>
        <w:spacing w:line="480" w:lineRule="auto"/>
        <w:rPr>
          <w:rFonts w:ascii="Times New Roman" w:hAnsi="Times New Roman" w:cs="Times New Roman"/>
          <w:sz w:val="24"/>
          <w:szCs w:val="24"/>
        </w:rPr>
      </w:pPr>
    </w:p>
    <w:p w:rsidR="00A26E5F" w:rsidRPr="00A06EFC" w:rsidRDefault="00A26E5F" w:rsidP="00A06EFC">
      <w:pPr>
        <w:spacing w:line="480" w:lineRule="auto"/>
        <w:rPr>
          <w:rFonts w:ascii="Times New Roman" w:hAnsi="Times New Roman" w:cs="Times New Roman"/>
          <w:sz w:val="24"/>
          <w:szCs w:val="24"/>
        </w:rPr>
      </w:pPr>
    </w:p>
    <w:sectPr w:rsidR="00A26E5F" w:rsidRPr="00A06EFC" w:rsidSect="006F781B">
      <w:headerReference w:type="even" r:id="rI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071D" w:rsidRDefault="008C071D" w:rsidP="006F781B">
      <w:pPr>
        <w:spacing w:after="0" w:line="240" w:lineRule="auto"/>
      </w:pPr>
      <w:r>
        <w:separator/>
      </w:r>
    </w:p>
  </w:endnote>
  <w:endnote w:type="continuationSeparator" w:id="0">
    <w:p w:rsidR="008C071D" w:rsidRDefault="008C071D" w:rsidP="006F78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071D" w:rsidRDefault="008C071D" w:rsidP="006F781B">
      <w:pPr>
        <w:spacing w:after="0" w:line="240" w:lineRule="auto"/>
      </w:pPr>
      <w:r>
        <w:separator/>
      </w:r>
    </w:p>
  </w:footnote>
  <w:footnote w:type="continuationSeparator" w:id="0">
    <w:p w:rsidR="008C071D" w:rsidRDefault="008C071D" w:rsidP="006F781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856346"/>
      <w:docPartObj>
        <w:docPartGallery w:val="Page Numbers (Top of Page)"/>
        <w:docPartUnique/>
      </w:docPartObj>
    </w:sdtPr>
    <w:sdtEndPr>
      <w:rPr>
        <w:noProof/>
      </w:rPr>
    </w:sdtEndPr>
    <w:sdtContent>
      <w:p w:rsidR="006F781B" w:rsidRDefault="006F781B" w:rsidP="006F781B">
        <w:pPr>
          <w:pStyle w:val="Header"/>
        </w:pPr>
        <w:r w:rsidRPr="006F781B">
          <w:rPr>
            <w:rFonts w:ascii="Times New Roman" w:hAnsi="Times New Roman" w:cs="Times New Roman"/>
          </w:rPr>
          <w:t>Fundamental Aspects Supporting Effective Learning Environments</w:t>
        </w:r>
        <w:r w:rsidRPr="006F781B">
          <w:t xml:space="preserve">                              </w:t>
        </w:r>
        <w:r>
          <w:t xml:space="preserve">                                </w:t>
        </w:r>
        <w:r w:rsidRPr="006F781B">
          <w:t xml:space="preserve">    </w:t>
        </w:r>
        <w:r>
          <w:fldChar w:fldCharType="begin"/>
        </w:r>
        <w:r>
          <w:instrText xml:space="preserve"> PAGE   \* MERGEFORMAT </w:instrText>
        </w:r>
        <w:r>
          <w:fldChar w:fldCharType="separate"/>
        </w:r>
        <w:r w:rsidR="000D0B6E">
          <w:rPr>
            <w:noProof/>
          </w:rPr>
          <w:t>4</w:t>
        </w:r>
        <w:r>
          <w:rPr>
            <w:noProof/>
          </w:rPr>
          <w:fldChar w:fldCharType="end"/>
        </w:r>
      </w:p>
    </w:sdtContent>
  </w:sdt>
  <w:p w:rsidR="006F781B" w:rsidRDefault="006F78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1822804625"/>
      <w:docPartObj>
        <w:docPartGallery w:val="Page Numbers (Top of Page)"/>
        <w:docPartUnique/>
      </w:docPartObj>
    </w:sdtPr>
    <w:sdtEndPr>
      <w:rPr>
        <w:noProof/>
      </w:rPr>
    </w:sdtEndPr>
    <w:sdtContent>
      <w:p w:rsidR="006F781B" w:rsidRPr="000D0B6E" w:rsidRDefault="006F781B" w:rsidP="006F781B">
        <w:pPr>
          <w:pStyle w:val="Header"/>
          <w:rPr>
            <w:rFonts w:ascii="Times New Roman" w:hAnsi="Times New Roman" w:cs="Times New Roman"/>
          </w:rPr>
        </w:pPr>
        <w:r w:rsidRPr="000D0B6E">
          <w:rPr>
            <w:rFonts w:ascii="Times New Roman" w:hAnsi="Times New Roman" w:cs="Times New Roman"/>
          </w:rPr>
          <w:t xml:space="preserve">Fundamental Aspects Supporting Effective Learning Environments                                  </w:t>
        </w:r>
        <w:r w:rsidRPr="000D0B6E">
          <w:rPr>
            <w:rFonts w:ascii="Times New Roman" w:hAnsi="Times New Roman" w:cs="Times New Roman"/>
          </w:rPr>
          <w:fldChar w:fldCharType="begin"/>
        </w:r>
        <w:r w:rsidRPr="000D0B6E">
          <w:rPr>
            <w:rFonts w:ascii="Times New Roman" w:hAnsi="Times New Roman" w:cs="Times New Roman"/>
          </w:rPr>
          <w:instrText xml:space="preserve"> PAGE   \* MERGEFORMAT </w:instrText>
        </w:r>
        <w:r w:rsidRPr="000D0B6E">
          <w:rPr>
            <w:rFonts w:ascii="Times New Roman" w:hAnsi="Times New Roman" w:cs="Times New Roman"/>
          </w:rPr>
          <w:fldChar w:fldCharType="separate"/>
        </w:r>
        <w:r w:rsidR="000D0B6E">
          <w:rPr>
            <w:rFonts w:ascii="Times New Roman" w:hAnsi="Times New Roman" w:cs="Times New Roman"/>
            <w:noProof/>
          </w:rPr>
          <w:t>5</w:t>
        </w:r>
        <w:r w:rsidRPr="000D0B6E">
          <w:rPr>
            <w:rFonts w:ascii="Times New Roman" w:hAnsi="Times New Roman" w:cs="Times New Roman"/>
            <w:noProof/>
          </w:rPr>
          <w:fldChar w:fldCharType="end"/>
        </w:r>
      </w:p>
    </w:sdtContent>
  </w:sdt>
  <w:p w:rsidR="006F781B" w:rsidRPr="000D0B6E" w:rsidRDefault="006F781B">
    <w:pPr>
      <w:pStyle w:val="Head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781B" w:rsidRPr="006F781B" w:rsidRDefault="006F781B" w:rsidP="006F781B">
    <w:pPr>
      <w:pStyle w:val="Header"/>
    </w:pPr>
    <w:r w:rsidRPr="006F781B">
      <w:rPr>
        <w:rFonts w:ascii="Times New Roman" w:hAnsi="Times New Roman" w:cs="Times New Roman"/>
      </w:rPr>
      <w:t xml:space="preserve">Running Head; Fundamental Aspects Supporting Effective Learning Environments </w:t>
    </w:r>
    <w:r>
      <w:rPr>
        <w:rFonts w:ascii="Times New Roman" w:hAnsi="Times New Roman" w:cs="Times New Roman"/>
      </w:rPr>
      <w:t xml:space="preserve">                               </w:t>
    </w:r>
    <w:r w:rsidRPr="006F781B">
      <w:rPr>
        <w:rFonts w:ascii="Times New Roman" w:hAnsi="Times New Roman" w:cs="Times New Roman"/>
      </w:rPr>
      <w:t xml:space="preserve">  </w:t>
    </w:r>
    <w:r>
      <w:rPr>
        <w:rFonts w:ascii="Times New Roman" w:hAnsi="Times New Roman" w:cs="Times New Roman"/>
      </w:rPr>
      <w:t>1</w:t>
    </w:r>
    <w:r w:rsidRPr="006F781B">
      <w:rPr>
        <w:rFonts w:ascii="Times New Roman" w:hAnsi="Times New Roman" w:cs="Times New Roman"/>
      </w:rPr>
      <w:t xml:space="preserve">                                </w:t>
    </w:r>
    <w:r>
      <w:t xml:space="preserve">                      </w:t>
    </w:r>
  </w:p>
  <w:p w:rsidR="006F781B" w:rsidRDefault="006F78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43A4"/>
    <w:rsid w:val="0009440F"/>
    <w:rsid w:val="000B49F6"/>
    <w:rsid w:val="000D0B6E"/>
    <w:rsid w:val="00104786"/>
    <w:rsid w:val="0014526B"/>
    <w:rsid w:val="00296713"/>
    <w:rsid w:val="002B4D5E"/>
    <w:rsid w:val="002D178C"/>
    <w:rsid w:val="002F5943"/>
    <w:rsid w:val="003226FD"/>
    <w:rsid w:val="004D002D"/>
    <w:rsid w:val="005A5440"/>
    <w:rsid w:val="005F3072"/>
    <w:rsid w:val="006F781B"/>
    <w:rsid w:val="0072094C"/>
    <w:rsid w:val="00735349"/>
    <w:rsid w:val="0084203E"/>
    <w:rsid w:val="008C071D"/>
    <w:rsid w:val="008F1E69"/>
    <w:rsid w:val="00903FCC"/>
    <w:rsid w:val="00A06EFC"/>
    <w:rsid w:val="00A26E5F"/>
    <w:rsid w:val="00B574ED"/>
    <w:rsid w:val="00B65157"/>
    <w:rsid w:val="00BA3C3B"/>
    <w:rsid w:val="00C2591B"/>
    <w:rsid w:val="00C633B9"/>
    <w:rsid w:val="00D77217"/>
    <w:rsid w:val="00E543A4"/>
    <w:rsid w:val="00E5791F"/>
    <w:rsid w:val="00F6519C"/>
    <w:rsid w:val="00FC3B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6E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06EFC"/>
  </w:style>
  <w:style w:type="character" w:customStyle="1" w:styleId="Heading2Char">
    <w:name w:val="Heading 2 Char"/>
    <w:basedOn w:val="DefaultParagraphFont"/>
    <w:link w:val="Heading2"/>
    <w:uiPriority w:val="9"/>
    <w:rsid w:val="00A06E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6E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81B"/>
  </w:style>
  <w:style w:type="paragraph" w:styleId="Footer">
    <w:name w:val="footer"/>
    <w:basedOn w:val="Normal"/>
    <w:link w:val="FooterChar"/>
    <w:uiPriority w:val="99"/>
    <w:unhideWhenUsed/>
    <w:rsid w:val="006F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81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A06EF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
    <w:name w:val="selectable"/>
    <w:basedOn w:val="DefaultParagraphFont"/>
    <w:rsid w:val="00A06EFC"/>
  </w:style>
  <w:style w:type="character" w:customStyle="1" w:styleId="Heading2Char">
    <w:name w:val="Heading 2 Char"/>
    <w:basedOn w:val="DefaultParagraphFont"/>
    <w:link w:val="Heading2"/>
    <w:uiPriority w:val="9"/>
    <w:rsid w:val="00A06EF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06EF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F7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781B"/>
  </w:style>
  <w:style w:type="paragraph" w:styleId="Footer">
    <w:name w:val="footer"/>
    <w:basedOn w:val="Normal"/>
    <w:link w:val="FooterChar"/>
    <w:uiPriority w:val="99"/>
    <w:unhideWhenUsed/>
    <w:rsid w:val="006F7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78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F53D7-3013-4ABA-9412-7562E4C0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842</Words>
  <Characters>4802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mbugua</dc:creator>
  <cp:lastModifiedBy>user</cp:lastModifiedBy>
  <cp:revision>2</cp:revision>
  <dcterms:created xsi:type="dcterms:W3CDTF">2019-05-31T16:31:00Z</dcterms:created>
  <dcterms:modified xsi:type="dcterms:W3CDTF">2019-05-31T16:31:00Z</dcterms:modified>
</cp:coreProperties>
</file>